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7FD" w:rsidRPr="00B3263C" w14:paraId="2392E4CA" w14:textId="77777777" w:rsidTr="00406BCE">
        <w:tc>
          <w:tcPr>
            <w:tcW w:w="9062" w:type="dxa"/>
          </w:tcPr>
          <w:p w14:paraId="18DAF919" w14:textId="24871433" w:rsidR="005E77FD" w:rsidRPr="00B3263C" w:rsidRDefault="005E77FD" w:rsidP="00406BCE">
            <w:pPr>
              <w:jc w:val="center"/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</w:pPr>
            <w:r w:rsidRPr="00B3263C"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  <w:t xml:space="preserve">KARTA UCZESTNIKA </w:t>
            </w:r>
            <w:r w:rsidR="000842C6"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  <w:t>2</w:t>
            </w:r>
            <w:r w:rsidRPr="00B3263C"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  <w:t xml:space="preserve">. SPOTKANIA PARAFIALNEGO ZESPOŁU SYNODALNEGO </w:t>
            </w:r>
            <w:r w:rsidRPr="00B3263C"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  <w:br/>
            </w:r>
            <w:r w:rsidRPr="00B3263C">
              <w:rPr>
                <w:rFonts w:ascii="Arial Narrow" w:hAnsi="Arial Narrow"/>
                <w:i/>
                <w:iCs/>
                <w:color w:val="4472C4" w:themeColor="accent1"/>
                <w:sz w:val="24"/>
                <w:szCs w:val="24"/>
              </w:rPr>
              <w:t>(do wypełnienia w czasie osobistego przygotowania przed spotkaniem)</w:t>
            </w:r>
          </w:p>
        </w:tc>
      </w:tr>
    </w:tbl>
    <w:p w14:paraId="61E935F8" w14:textId="77777777" w:rsidR="005E77FD" w:rsidRPr="005E77FD" w:rsidRDefault="005E77FD" w:rsidP="005E77FD">
      <w:pPr>
        <w:jc w:val="center"/>
        <w:rPr>
          <w:rFonts w:ascii="Arial Narrow" w:hAnsi="Arial Narrow"/>
          <w:b/>
          <w:bCs/>
          <w:sz w:val="12"/>
          <w:szCs w:val="12"/>
        </w:rPr>
      </w:pPr>
    </w:p>
    <w:p w14:paraId="4A3F84F1" w14:textId="77777777" w:rsidR="000842C6" w:rsidRPr="00E31EC4" w:rsidRDefault="000842C6" w:rsidP="000842C6">
      <w:pPr>
        <w:jc w:val="center"/>
        <w:rPr>
          <w:rFonts w:ascii="Arial Narrow" w:hAnsi="Arial Narrow"/>
          <w:b/>
          <w:bCs/>
          <w:color w:val="4472C4" w:themeColor="accent1"/>
          <w:sz w:val="28"/>
          <w:szCs w:val="28"/>
        </w:rPr>
      </w:pPr>
      <w:bookmarkStart w:id="0" w:name="_Hlk226670281"/>
      <w:r w:rsidRPr="00E31EC4">
        <w:rPr>
          <w:rFonts w:ascii="Arial Narrow" w:hAnsi="Arial Narrow"/>
          <w:b/>
          <w:bCs/>
          <w:color w:val="4472C4" w:themeColor="accent1"/>
          <w:sz w:val="28"/>
          <w:szCs w:val="28"/>
        </w:rPr>
        <w:t>I</w:t>
      </w:r>
      <w:r>
        <w:rPr>
          <w:rFonts w:ascii="Arial Narrow" w:hAnsi="Arial Narrow"/>
          <w:b/>
          <w:bCs/>
          <w:color w:val="4472C4" w:themeColor="accent1"/>
          <w:sz w:val="28"/>
          <w:szCs w:val="28"/>
        </w:rPr>
        <w:t>I</w:t>
      </w:r>
      <w:r w:rsidRPr="00E31EC4">
        <w:rPr>
          <w:rFonts w:ascii="Arial Narrow" w:hAnsi="Arial Narrow"/>
          <w:b/>
          <w:bCs/>
          <w:color w:val="4472C4" w:themeColor="accent1"/>
          <w:sz w:val="28"/>
          <w:szCs w:val="28"/>
        </w:rPr>
        <w:br/>
      </w:r>
      <w:bookmarkEnd w:id="0"/>
      <w:r>
        <w:rPr>
          <w:rFonts w:ascii="Arial Narrow" w:hAnsi="Arial Narrow"/>
          <w:b/>
          <w:bCs/>
          <w:color w:val="4472C4" w:themeColor="accent1"/>
          <w:sz w:val="28"/>
          <w:szCs w:val="28"/>
        </w:rPr>
        <w:t>RAZEM W ŁODZI. PRZEMIANA WZAJEMNYCH ODNIESIEŃ.</w:t>
      </w:r>
    </w:p>
    <w:p w14:paraId="57A4A132" w14:textId="77777777" w:rsidR="005E77FD" w:rsidRDefault="005E77FD" w:rsidP="005E77FD">
      <w:pPr>
        <w:jc w:val="both"/>
        <w:rPr>
          <w:rFonts w:ascii="Arial Narrow" w:hAnsi="Arial Narrow"/>
          <w:b/>
          <w:bCs/>
          <w:color w:val="4472C4" w:themeColor="accent1"/>
          <w:sz w:val="24"/>
          <w:szCs w:val="24"/>
        </w:rPr>
      </w:pPr>
      <w:r w:rsidRPr="00B3263C">
        <w:rPr>
          <w:rFonts w:ascii="Arial Narrow" w:hAnsi="Arial Narrow"/>
          <w:b/>
          <w:bCs/>
          <w:color w:val="4472C4" w:themeColor="accent1"/>
          <w:sz w:val="24"/>
          <w:szCs w:val="24"/>
        </w:rPr>
        <w:t>Przygotuj się osobiście:</w:t>
      </w:r>
    </w:p>
    <w:p w14:paraId="61C8E1E4" w14:textId="77777777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>Zapoznaj się z pytaniami, nad którymi będziesz się zastanawiać.</w:t>
      </w:r>
    </w:p>
    <w:p w14:paraId="728EC2CA" w14:textId="0D46FF1E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 xml:space="preserve">Przeczytaj </w:t>
      </w:r>
      <w:r w:rsidR="000842C6">
        <w:rPr>
          <w:rFonts w:ascii="Arial Narrow" w:hAnsi="Arial Narrow"/>
          <w:sz w:val="24"/>
          <w:szCs w:val="24"/>
        </w:rPr>
        <w:t>2</w:t>
      </w:r>
      <w:r w:rsidRPr="00B3263C">
        <w:rPr>
          <w:rFonts w:ascii="Arial Narrow" w:hAnsi="Arial Narrow"/>
          <w:sz w:val="24"/>
          <w:szCs w:val="24"/>
        </w:rPr>
        <w:t xml:space="preserve">. rozdział dokumentu </w:t>
      </w:r>
      <w:r w:rsidRPr="00B3263C">
        <w:rPr>
          <w:rFonts w:ascii="Arial Narrow" w:hAnsi="Arial Narrow"/>
          <w:i/>
          <w:iCs/>
          <w:sz w:val="24"/>
          <w:szCs w:val="24"/>
        </w:rPr>
        <w:t>Ku Kościołowi synodalnemu. Komunia – uczestnictwo – misja</w:t>
      </w:r>
      <w:r w:rsidRPr="00B3263C">
        <w:rPr>
          <w:rFonts w:ascii="Arial Narrow" w:hAnsi="Arial Narrow"/>
          <w:sz w:val="24"/>
          <w:szCs w:val="24"/>
        </w:rPr>
        <w:t>: „</w:t>
      </w:r>
      <w:r w:rsidR="000842C6">
        <w:rPr>
          <w:rFonts w:ascii="Arial Narrow" w:hAnsi="Arial Narrow"/>
          <w:sz w:val="24"/>
          <w:szCs w:val="24"/>
        </w:rPr>
        <w:t>Razem w łodzi. Przemiana wzajemnych odniesień</w:t>
      </w:r>
      <w:r w:rsidRPr="00B3263C">
        <w:rPr>
          <w:rFonts w:ascii="Arial Narrow" w:hAnsi="Arial Narrow"/>
          <w:sz w:val="24"/>
          <w:szCs w:val="24"/>
        </w:rPr>
        <w:t>”</w:t>
      </w:r>
      <w:r w:rsidR="000566C1">
        <w:rPr>
          <w:rFonts w:ascii="Arial Narrow" w:hAnsi="Arial Narrow"/>
          <w:sz w:val="24"/>
          <w:szCs w:val="24"/>
        </w:rPr>
        <w:t xml:space="preserve"> (do pobrania na stronie: </w:t>
      </w:r>
      <w:r w:rsidR="000566C1" w:rsidRPr="000566C1">
        <w:rPr>
          <w:rFonts w:ascii="Arial Narrow" w:hAnsi="Arial Narrow"/>
          <w:b/>
          <w:bCs/>
          <w:sz w:val="24"/>
          <w:szCs w:val="24"/>
        </w:rPr>
        <w:t>www.synodbydgoszcz.pl</w:t>
      </w:r>
      <w:r w:rsidR="000566C1">
        <w:rPr>
          <w:rFonts w:ascii="Arial Narrow" w:hAnsi="Arial Narrow"/>
          <w:sz w:val="24"/>
          <w:szCs w:val="24"/>
        </w:rPr>
        <w:t>).</w:t>
      </w:r>
    </w:p>
    <w:p w14:paraId="69D3ACDA" w14:textId="77777777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 xml:space="preserve">Znajdź czas na osobistą modlitwę. </w:t>
      </w:r>
    </w:p>
    <w:p w14:paraId="789B0F91" w14:textId="77777777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 xml:space="preserve">Pomódl się za Synod i poproś Ducha Świętego o światło wiary i rozeznania dla siebie. </w:t>
      </w:r>
    </w:p>
    <w:p w14:paraId="6FB12ED9" w14:textId="66A3402F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>Przeczytaj słowo Boże: Ewangelię według św. Jana o zmartwychwstaniu Pana Jezusa (</w:t>
      </w:r>
      <w:r w:rsidRPr="000842C6">
        <w:rPr>
          <w:rFonts w:ascii="Arial Narrow" w:hAnsi="Arial Narrow"/>
          <w:b/>
          <w:bCs/>
          <w:sz w:val="24"/>
          <w:szCs w:val="24"/>
        </w:rPr>
        <w:t>J 2</w:t>
      </w:r>
      <w:r w:rsidR="000842C6" w:rsidRPr="000842C6">
        <w:rPr>
          <w:rFonts w:ascii="Arial Narrow" w:hAnsi="Arial Narrow"/>
          <w:b/>
          <w:bCs/>
          <w:sz w:val="24"/>
          <w:szCs w:val="24"/>
        </w:rPr>
        <w:t>1</w:t>
      </w:r>
      <w:r w:rsidRPr="000842C6">
        <w:rPr>
          <w:rFonts w:ascii="Arial Narrow" w:hAnsi="Arial Narrow"/>
          <w:b/>
          <w:bCs/>
          <w:sz w:val="24"/>
          <w:szCs w:val="24"/>
        </w:rPr>
        <w:t>, 1-</w:t>
      </w:r>
      <w:r w:rsidR="000842C6" w:rsidRPr="000842C6">
        <w:rPr>
          <w:rFonts w:ascii="Arial Narrow" w:hAnsi="Arial Narrow"/>
          <w:b/>
          <w:bCs/>
          <w:sz w:val="24"/>
          <w:szCs w:val="24"/>
        </w:rPr>
        <w:t>14</w:t>
      </w:r>
      <w:r w:rsidRPr="00B3263C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br/>
      </w:r>
      <w:r w:rsidRPr="00B3263C">
        <w:rPr>
          <w:rFonts w:ascii="Arial Narrow" w:hAnsi="Arial Narrow"/>
          <w:sz w:val="24"/>
          <w:szCs w:val="24"/>
        </w:rPr>
        <w:t>i pomyśl chwilę o tej Ewangelii (który fragment jest dla ciebie ważny i dlaczego).</w:t>
      </w:r>
    </w:p>
    <w:p w14:paraId="7B5F40BA" w14:textId="77777777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 xml:space="preserve">Wypełnij kartę pracy – odpowiedz na pytania. Nie musisz odpowiadać na wszystkie. </w:t>
      </w:r>
    </w:p>
    <w:p w14:paraId="10431031" w14:textId="77777777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>Na koniec pomódl się własnymi słowami lub modlitwą, np. „Ojcze nasz” lub „Zdrowaś Maryjo”.</w:t>
      </w:r>
    </w:p>
    <w:p w14:paraId="77D0DB93" w14:textId="491E1871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32E7EA" wp14:editId="3C7565CF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5934075" cy="5581650"/>
                <wp:effectExtent l="0" t="0" r="28575" b="19050"/>
                <wp:wrapNone/>
                <wp:docPr id="132352353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58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7E446" id="Prostokąt 1" o:spid="_x0000_s1026" style="position:absolute;margin-left:0;margin-top:23.7pt;width:467.25pt;height:439.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" fillcolor="white [3201]" strokecolor="black [3213]" strokeweight="1pt">
                <w10:wrap anchorx="margin"/>
              </v:rect>
            </w:pict>
          </mc:Fallback>
        </mc:AlternateContent>
      </w:r>
      <w:r w:rsidRPr="00B3263C">
        <w:rPr>
          <w:rFonts w:ascii="Arial Narrow" w:hAnsi="Arial Narrow"/>
          <w:sz w:val="24"/>
          <w:szCs w:val="24"/>
          <w:u w:val="single"/>
        </w:rPr>
        <w:t>Zabierz kartę pracy na spotkanie zespołu synodalnego</w:t>
      </w:r>
      <w:r w:rsidRPr="00B3263C">
        <w:rPr>
          <w:rFonts w:ascii="Arial Narrow" w:hAnsi="Arial Narrow"/>
          <w:sz w:val="24"/>
          <w:szCs w:val="24"/>
        </w:rPr>
        <w:t>.</w:t>
      </w:r>
    </w:p>
    <w:p w14:paraId="228483F3" w14:textId="553EC655" w:rsidR="005E77FD" w:rsidRPr="00B3263C" w:rsidRDefault="005E77FD" w:rsidP="005E77FD">
      <w:p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b/>
          <w:bCs/>
          <w:sz w:val="24"/>
          <w:szCs w:val="24"/>
        </w:rPr>
        <w:t>Pytania ogólne:</w:t>
      </w:r>
    </w:p>
    <w:p w14:paraId="50C6CA55" w14:textId="45A4390E" w:rsidR="005E77FD" w:rsidRDefault="005E77FD" w:rsidP="005E77FD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B6781E">
        <w:rPr>
          <w:rFonts w:ascii="Arial Narrow" w:hAnsi="Arial Narrow"/>
          <w:sz w:val="24"/>
          <w:szCs w:val="24"/>
        </w:rPr>
        <w:t xml:space="preserve">Które zagadnienia w przeczytanym </w:t>
      </w:r>
      <w:r w:rsidR="000842C6">
        <w:rPr>
          <w:rFonts w:ascii="Arial Narrow" w:hAnsi="Arial Narrow"/>
          <w:sz w:val="24"/>
          <w:szCs w:val="24"/>
        </w:rPr>
        <w:t>2</w:t>
      </w:r>
      <w:r w:rsidRPr="00B6781E">
        <w:rPr>
          <w:rFonts w:ascii="Arial Narrow" w:hAnsi="Arial Narrow"/>
          <w:sz w:val="24"/>
          <w:szCs w:val="24"/>
        </w:rPr>
        <w:t xml:space="preserve">. rozdziale dokumentu uważam za wartościowe? </w:t>
      </w:r>
    </w:p>
    <w:p w14:paraId="754CFC89" w14:textId="19B58CA3" w:rsidR="005E77FD" w:rsidRDefault="005E77FD" w:rsidP="005E77FD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B6781E">
        <w:rPr>
          <w:rFonts w:ascii="Arial Narrow" w:hAnsi="Arial Narrow"/>
          <w:sz w:val="24"/>
          <w:szCs w:val="24"/>
        </w:rPr>
        <w:t xml:space="preserve">Które z nich należy pogłębić i dlaczego? </w:t>
      </w:r>
    </w:p>
    <w:p w14:paraId="258115EC" w14:textId="3E634A38" w:rsidR="005E77FD" w:rsidRDefault="005E77FD" w:rsidP="005E77FD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B6781E">
        <w:rPr>
          <w:rFonts w:ascii="Arial Narrow" w:hAnsi="Arial Narrow"/>
          <w:sz w:val="24"/>
          <w:szCs w:val="24"/>
        </w:rPr>
        <w:t xml:space="preserve">Z czym się nie zgadzam? Dlaczego? Co proponuję w zamian? </w:t>
      </w:r>
    </w:p>
    <w:p w14:paraId="6432C5D7" w14:textId="1ABDFEB4" w:rsidR="005E77FD" w:rsidRDefault="005E77FD" w:rsidP="005E77FD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B6781E">
        <w:rPr>
          <w:rFonts w:ascii="Arial Narrow" w:hAnsi="Arial Narrow"/>
          <w:sz w:val="24"/>
          <w:szCs w:val="24"/>
        </w:rPr>
        <w:t xml:space="preserve">Jakie wskazanie płynie dla naszej parafii, wspólnoty z </w:t>
      </w:r>
      <w:r w:rsidR="000842C6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. rozdziału </w:t>
      </w:r>
      <w:r w:rsidRPr="00B6781E">
        <w:rPr>
          <w:rFonts w:ascii="Arial Narrow" w:hAnsi="Arial Narrow"/>
          <w:sz w:val="24"/>
          <w:szCs w:val="24"/>
        </w:rPr>
        <w:t xml:space="preserve">tego dokumentu? </w:t>
      </w:r>
    </w:p>
    <w:p w14:paraId="0ADCB169" w14:textId="585507F3" w:rsidR="005E77FD" w:rsidRDefault="005E77FD" w:rsidP="005E77FD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Moje odpowiedzi</w:t>
      </w:r>
      <w:r w:rsidRPr="00B3263C">
        <w:rPr>
          <w:rFonts w:ascii="Arial Narrow" w:hAnsi="Arial Narrow"/>
          <w:b/>
          <w:bCs/>
          <w:sz w:val="24"/>
          <w:szCs w:val="24"/>
        </w:rPr>
        <w:t>:</w:t>
      </w:r>
    </w:p>
    <w:p w14:paraId="4F8EB6A0" w14:textId="43F27FD0" w:rsidR="005E77FD" w:rsidRDefault="005E77FD" w:rsidP="005E77FD">
      <w:pPr>
        <w:rPr>
          <w:rFonts w:ascii="Arial Narrow" w:hAnsi="Arial Narrow"/>
          <w:b/>
          <w:bCs/>
          <w:sz w:val="24"/>
          <w:szCs w:val="24"/>
        </w:rPr>
      </w:pPr>
    </w:p>
    <w:p w14:paraId="3100FBC8" w14:textId="77777777" w:rsidR="005E77FD" w:rsidRDefault="005E77FD" w:rsidP="005E77FD">
      <w:pPr>
        <w:rPr>
          <w:rFonts w:ascii="Arial Narrow" w:hAnsi="Arial Narrow"/>
          <w:b/>
          <w:bCs/>
          <w:sz w:val="24"/>
          <w:szCs w:val="24"/>
        </w:rPr>
      </w:pPr>
    </w:p>
    <w:p w14:paraId="0DC7F177" w14:textId="77777777" w:rsidR="005E77FD" w:rsidRPr="00B3263C" w:rsidRDefault="005E77FD" w:rsidP="005E77FD">
      <w:pPr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br/>
      </w:r>
    </w:p>
    <w:p w14:paraId="4A87127C" w14:textId="77777777" w:rsidR="005E77FD" w:rsidRDefault="005E77FD" w:rsidP="005E77FD">
      <w:pPr>
        <w:rPr>
          <w:rFonts w:ascii="Arial Narrow" w:hAnsi="Arial Narrow"/>
          <w:sz w:val="24"/>
          <w:szCs w:val="24"/>
        </w:rPr>
      </w:pPr>
    </w:p>
    <w:p w14:paraId="3ADCF7FD" w14:textId="77777777" w:rsidR="005E77FD" w:rsidRPr="00B3263C" w:rsidRDefault="005E77FD" w:rsidP="005E77FD">
      <w:pPr>
        <w:rPr>
          <w:rFonts w:ascii="Arial Narrow" w:hAnsi="Arial Narrow"/>
          <w:sz w:val="24"/>
          <w:szCs w:val="24"/>
        </w:rPr>
      </w:pPr>
    </w:p>
    <w:p w14:paraId="4A226FB0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623976B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E74AD9A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1D34BC99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0B33F049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6295C48F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6A289F4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44930D9D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587E0DCF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76E4ACDE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DC8A55A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1C891C2B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530A5571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168AC2A" w14:textId="753B19DB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E884A5" wp14:editId="70EB9CF8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934075" cy="8972550"/>
                <wp:effectExtent l="0" t="0" r="28575" b="19050"/>
                <wp:wrapNone/>
                <wp:docPr id="133963844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897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E9943" id="Prostokąt 1" o:spid="_x0000_s1026" style="position:absolute;margin-left:0;margin-top:14.4pt;width:467.25pt;height:706.5pt;z-index:-251656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" filled="f" strokecolor="black [3213]" strokeweight="1pt">
                <w10:wrap anchorx="margin"/>
              </v:rect>
            </w:pict>
          </mc:Fallback>
        </mc:AlternateContent>
      </w:r>
    </w:p>
    <w:p w14:paraId="47A184D9" w14:textId="7B300C93" w:rsidR="005E77FD" w:rsidRPr="00EE35A3" w:rsidRDefault="00876FA8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</w:t>
      </w:r>
      <w:r w:rsidR="005E77FD" w:rsidRPr="00EE35A3">
        <w:rPr>
          <w:rFonts w:ascii="Arial Narrow" w:hAnsi="Arial Narrow"/>
          <w:b/>
          <w:bCs/>
          <w:sz w:val="24"/>
          <w:szCs w:val="24"/>
        </w:rPr>
        <w:t>Pytania szczegółowe:</w:t>
      </w:r>
    </w:p>
    <w:p w14:paraId="59EE1975" w14:textId="08BB2A1B" w:rsidR="005E77FD" w:rsidRPr="00694370" w:rsidRDefault="005E77FD" w:rsidP="00694370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694370">
        <w:rPr>
          <w:rFonts w:ascii="Arial Narrow" w:hAnsi="Arial Narrow"/>
          <w:sz w:val="24"/>
          <w:szCs w:val="24"/>
        </w:rPr>
        <w:t xml:space="preserve">Czy </w:t>
      </w:r>
      <w:r w:rsidR="00E26803" w:rsidRPr="00694370">
        <w:rPr>
          <w:rFonts w:ascii="Arial Narrow" w:hAnsi="Arial Narrow"/>
          <w:sz w:val="24"/>
          <w:szCs w:val="24"/>
        </w:rPr>
        <w:t>dostrzegam jakieś formy „wykluczenia”</w:t>
      </w:r>
      <w:r w:rsidR="00694370">
        <w:rPr>
          <w:rFonts w:ascii="Arial Narrow" w:hAnsi="Arial Narrow"/>
          <w:sz w:val="24"/>
          <w:szCs w:val="24"/>
        </w:rPr>
        <w:t>,</w:t>
      </w:r>
      <w:r w:rsidR="00E26803" w:rsidRPr="00694370">
        <w:rPr>
          <w:rFonts w:ascii="Arial Narrow" w:hAnsi="Arial Narrow"/>
          <w:sz w:val="24"/>
          <w:szCs w:val="24"/>
        </w:rPr>
        <w:t xml:space="preserve"> „zamknięcia na innych” w mojej wspólnocie parafialnej?</w:t>
      </w:r>
      <w:r w:rsidR="00122ABA">
        <w:rPr>
          <w:rFonts w:ascii="Arial Narrow" w:hAnsi="Arial Narrow"/>
          <w:sz w:val="24"/>
          <w:szCs w:val="24"/>
        </w:rPr>
        <w:t xml:space="preserve"> Jeśli tak, jakie?</w:t>
      </w:r>
    </w:p>
    <w:p w14:paraId="75741445" w14:textId="06D7495B" w:rsidR="00E26803" w:rsidRDefault="00E26803" w:rsidP="00E26803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jakich obszarach naszej wspólnoty głos oraz talenty kobiet mogłyby być bardziej </w:t>
      </w:r>
      <w:r w:rsidR="00614B70">
        <w:rPr>
          <w:rFonts w:ascii="Arial Narrow" w:hAnsi="Arial Narrow"/>
          <w:sz w:val="24"/>
          <w:szCs w:val="24"/>
        </w:rPr>
        <w:t>docenione?</w:t>
      </w:r>
    </w:p>
    <w:p w14:paraId="22CE6F2B" w14:textId="4442CD53" w:rsidR="00614B70" w:rsidRDefault="00614B70" w:rsidP="00E26803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jakich miejscach widzimy możliwość szerszego udziału świeckich w procesach rozeznawania wspólnotowego, dochodzenia do decyzji oraz powierzania stanowisk w parafii oraz diecezji?</w:t>
      </w:r>
    </w:p>
    <w:p w14:paraId="1194157B" w14:textId="0F4B0795" w:rsidR="00614B70" w:rsidRDefault="00614B70" w:rsidP="00E26803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jaki sposób jest doceniana rola dzieci, młodzieży, małżonków, niepełnosprawnych, teologów, liderów wspólnot w naszej wspólnocie, w odniesieniu do ich misji ewangelizacyjnej?</w:t>
      </w:r>
    </w:p>
    <w:p w14:paraId="7A7CE738" w14:textId="54ED8559" w:rsidR="00614B70" w:rsidRDefault="00614B70" w:rsidP="00E26803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Jak możemy wspierać naszego biskupa? Na ile realistyczne są </w:t>
      </w:r>
      <w:r w:rsidR="00122ABA">
        <w:rPr>
          <w:rFonts w:ascii="Arial Narrow" w:hAnsi="Arial Narrow"/>
          <w:sz w:val="24"/>
          <w:szCs w:val="24"/>
        </w:rPr>
        <w:t>nasze</w:t>
      </w:r>
      <w:r>
        <w:rPr>
          <w:rFonts w:ascii="Arial Narrow" w:hAnsi="Arial Narrow"/>
          <w:sz w:val="24"/>
          <w:szCs w:val="24"/>
        </w:rPr>
        <w:t xml:space="preserve"> oczekiwania względem</w:t>
      </w:r>
      <w:r w:rsidR="00694370">
        <w:rPr>
          <w:rFonts w:ascii="Arial Narrow" w:hAnsi="Arial Narrow"/>
          <w:sz w:val="24"/>
          <w:szCs w:val="24"/>
        </w:rPr>
        <w:t xml:space="preserve"> jego</w:t>
      </w:r>
      <w:r>
        <w:rPr>
          <w:rFonts w:ascii="Arial Narrow" w:hAnsi="Arial Narrow"/>
          <w:sz w:val="24"/>
          <w:szCs w:val="24"/>
        </w:rPr>
        <w:t xml:space="preserve"> posługi?</w:t>
      </w:r>
    </w:p>
    <w:p w14:paraId="2B4DD66B" w14:textId="371B2C56" w:rsidR="00614B70" w:rsidRDefault="00614B70" w:rsidP="00E26803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Czy </w:t>
      </w:r>
      <w:r w:rsidR="00694370">
        <w:rPr>
          <w:rFonts w:ascii="Arial Narrow" w:hAnsi="Arial Narrow"/>
          <w:sz w:val="24"/>
          <w:szCs w:val="24"/>
        </w:rPr>
        <w:t>nasza</w:t>
      </w:r>
      <w:r>
        <w:rPr>
          <w:rFonts w:ascii="Arial Narrow" w:hAnsi="Arial Narrow"/>
          <w:sz w:val="24"/>
          <w:szCs w:val="24"/>
        </w:rPr>
        <w:t xml:space="preserve"> wspólnota poznała nauczanie Kościoła na temat diakonatu stałego oraz posług stałych (lektor, akolita, katechista)? Jak zwiększyć wśród wiernych </w:t>
      </w:r>
      <w:r w:rsidR="00694370">
        <w:rPr>
          <w:rFonts w:ascii="Arial Narrow" w:hAnsi="Arial Narrow"/>
          <w:sz w:val="24"/>
          <w:szCs w:val="24"/>
        </w:rPr>
        <w:t xml:space="preserve">świadomość </w:t>
      </w:r>
      <w:r>
        <w:rPr>
          <w:rFonts w:ascii="Arial Narrow" w:hAnsi="Arial Narrow"/>
          <w:sz w:val="24"/>
          <w:szCs w:val="24"/>
        </w:rPr>
        <w:t>potrzeby tych posług?</w:t>
      </w:r>
      <w:r w:rsidR="008B162E">
        <w:rPr>
          <w:rFonts w:ascii="Arial Narrow" w:hAnsi="Arial Narrow"/>
          <w:sz w:val="24"/>
          <w:szCs w:val="24"/>
        </w:rPr>
        <w:t xml:space="preserve"> Do jakich innych funkcji (posług nieustanowionych) mogą być powołani świeccy w naszej parafii?</w:t>
      </w:r>
      <w:r>
        <w:rPr>
          <w:rFonts w:ascii="Arial Narrow" w:hAnsi="Arial Narrow"/>
          <w:sz w:val="24"/>
          <w:szCs w:val="24"/>
        </w:rPr>
        <w:t xml:space="preserve"> Czy są</w:t>
      </w:r>
      <w:r w:rsidR="00694370">
        <w:rPr>
          <w:rFonts w:ascii="Arial Narrow" w:hAnsi="Arial Narrow"/>
          <w:sz w:val="24"/>
          <w:szCs w:val="24"/>
        </w:rPr>
        <w:t xml:space="preserve"> mi znane</w:t>
      </w:r>
      <w:r>
        <w:rPr>
          <w:rFonts w:ascii="Arial Narrow" w:hAnsi="Arial Narrow"/>
          <w:sz w:val="24"/>
          <w:szCs w:val="24"/>
        </w:rPr>
        <w:t xml:space="preserve"> osoby, którym </w:t>
      </w:r>
      <w:r w:rsidR="00122ABA">
        <w:rPr>
          <w:rFonts w:ascii="Arial Narrow" w:hAnsi="Arial Narrow"/>
          <w:sz w:val="24"/>
          <w:szCs w:val="24"/>
        </w:rPr>
        <w:t>można by</w:t>
      </w:r>
      <w:r>
        <w:rPr>
          <w:rFonts w:ascii="Arial Narrow" w:hAnsi="Arial Narrow"/>
          <w:sz w:val="24"/>
          <w:szCs w:val="24"/>
        </w:rPr>
        <w:t xml:space="preserve"> pomóc w rozeznaniu ich powołania</w:t>
      </w:r>
      <w:r w:rsidR="00694370">
        <w:rPr>
          <w:rFonts w:ascii="Arial Narrow" w:hAnsi="Arial Narrow"/>
          <w:sz w:val="24"/>
          <w:szCs w:val="24"/>
        </w:rPr>
        <w:t xml:space="preserve"> do </w:t>
      </w:r>
      <w:r w:rsidR="008B162E">
        <w:rPr>
          <w:rFonts w:ascii="Arial Narrow" w:hAnsi="Arial Narrow"/>
          <w:sz w:val="24"/>
          <w:szCs w:val="24"/>
        </w:rPr>
        <w:t>szczególnej</w:t>
      </w:r>
      <w:r w:rsidR="00694370">
        <w:rPr>
          <w:rFonts w:ascii="Arial Narrow" w:hAnsi="Arial Narrow"/>
          <w:sz w:val="24"/>
          <w:szCs w:val="24"/>
        </w:rPr>
        <w:t xml:space="preserve"> misji</w:t>
      </w:r>
      <w:r w:rsidR="008B162E">
        <w:rPr>
          <w:rFonts w:ascii="Arial Narrow" w:hAnsi="Arial Narrow"/>
          <w:sz w:val="24"/>
          <w:szCs w:val="24"/>
        </w:rPr>
        <w:t xml:space="preserve"> w Kościele</w:t>
      </w:r>
      <w:r>
        <w:rPr>
          <w:rFonts w:ascii="Arial Narrow" w:hAnsi="Arial Narrow"/>
          <w:sz w:val="24"/>
          <w:szCs w:val="24"/>
        </w:rPr>
        <w:t>?</w:t>
      </w:r>
    </w:p>
    <w:p w14:paraId="6BF0FEAD" w14:textId="3099FE4E" w:rsidR="00614B70" w:rsidRDefault="00614B70" w:rsidP="00E26803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Jak możemy wspomóc księży, aby nie czuli się osamotnieni, przytłoczeni obowiązkami, które mogliby </w:t>
      </w:r>
      <w:r w:rsidR="00122ABA">
        <w:rPr>
          <w:rFonts w:ascii="Arial Narrow" w:hAnsi="Arial Narrow"/>
          <w:sz w:val="24"/>
          <w:szCs w:val="24"/>
        </w:rPr>
        <w:t>podjąć</w:t>
      </w:r>
      <w:r>
        <w:rPr>
          <w:rFonts w:ascii="Arial Narrow" w:hAnsi="Arial Narrow"/>
          <w:sz w:val="24"/>
          <w:szCs w:val="24"/>
        </w:rPr>
        <w:t xml:space="preserve"> świeccy? </w:t>
      </w:r>
    </w:p>
    <w:p w14:paraId="7EA1E791" w14:textId="0BEA4866" w:rsidR="00614B70" w:rsidRDefault="00694370" w:rsidP="00E26803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Czy w naszej wspólnocie szanuje się godność i prawa osób zatrudnionych w parafii bądź podejmujących wolontariat? Czy </w:t>
      </w:r>
      <w:r w:rsidR="00122ABA">
        <w:rPr>
          <w:rFonts w:ascii="Arial Narrow" w:hAnsi="Arial Narrow"/>
          <w:sz w:val="24"/>
          <w:szCs w:val="24"/>
        </w:rPr>
        <w:t xml:space="preserve">jest </w:t>
      </w:r>
      <w:r>
        <w:rPr>
          <w:rFonts w:ascii="Arial Narrow" w:hAnsi="Arial Narrow"/>
          <w:sz w:val="24"/>
          <w:szCs w:val="24"/>
        </w:rPr>
        <w:t>coś</w:t>
      </w:r>
      <w:r w:rsidR="00122ABA">
        <w:rPr>
          <w:rFonts w:ascii="Arial Narrow" w:hAnsi="Arial Narrow"/>
          <w:sz w:val="24"/>
          <w:szCs w:val="24"/>
        </w:rPr>
        <w:t>, co</w:t>
      </w:r>
      <w:r>
        <w:rPr>
          <w:rFonts w:ascii="Arial Narrow" w:hAnsi="Arial Narrow"/>
          <w:sz w:val="24"/>
          <w:szCs w:val="24"/>
        </w:rPr>
        <w:t xml:space="preserve"> należałoby zmienić?</w:t>
      </w:r>
    </w:p>
    <w:p w14:paraId="73687AF9" w14:textId="77777777" w:rsidR="00694370" w:rsidRPr="00694370" w:rsidRDefault="00694370" w:rsidP="005E77FD">
      <w:pPr>
        <w:rPr>
          <w:rFonts w:ascii="Arial Narrow" w:hAnsi="Arial Narrow"/>
          <w:b/>
          <w:bCs/>
          <w:sz w:val="2"/>
          <w:szCs w:val="2"/>
        </w:rPr>
      </w:pPr>
    </w:p>
    <w:p w14:paraId="0280C35F" w14:textId="4530D09C" w:rsidR="005E77FD" w:rsidRPr="00B3263C" w:rsidRDefault="00694370" w:rsidP="005E77FD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</w:t>
      </w:r>
      <w:r w:rsidR="005E77FD" w:rsidRPr="00B3263C">
        <w:rPr>
          <w:rFonts w:ascii="Arial Narrow" w:hAnsi="Arial Narrow"/>
          <w:b/>
          <w:bCs/>
          <w:sz w:val="24"/>
          <w:szCs w:val="24"/>
        </w:rPr>
        <w:t>Moje odpowiedzi:</w:t>
      </w:r>
      <w:r w:rsidR="008B162E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20D3B6A8" w14:textId="77777777" w:rsidR="005E77FD" w:rsidRPr="00B3263C" w:rsidRDefault="005E77FD" w:rsidP="005E77F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51305C6" w14:textId="77777777" w:rsidR="005E77FD" w:rsidRPr="00B3263C" w:rsidRDefault="005E77FD" w:rsidP="005E77F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5D17D5B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00C2F2CA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51E8E40E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6E81E186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07B5C154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62C65981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6E648739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21A47BFD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3E354A23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1D6A0785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07AF34E3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678CAB73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3BA1B951" w14:textId="77777777" w:rsidR="008B6233" w:rsidRDefault="008B6233"/>
    <w:sectPr w:rsidR="008B6233" w:rsidSect="005E77FD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82ED" w14:textId="77777777" w:rsidR="00F34FCB" w:rsidRDefault="00F34FCB" w:rsidP="005E77FD">
      <w:pPr>
        <w:spacing w:after="0" w:line="240" w:lineRule="auto"/>
      </w:pPr>
      <w:r>
        <w:separator/>
      </w:r>
    </w:p>
  </w:endnote>
  <w:endnote w:type="continuationSeparator" w:id="0">
    <w:p w14:paraId="76900CC9" w14:textId="77777777" w:rsidR="00F34FCB" w:rsidRDefault="00F34FCB" w:rsidP="005E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5026" w14:textId="77777777" w:rsidR="00F34FCB" w:rsidRDefault="00F34FCB" w:rsidP="005E77FD">
      <w:pPr>
        <w:spacing w:after="0" w:line="240" w:lineRule="auto"/>
      </w:pPr>
      <w:r>
        <w:separator/>
      </w:r>
    </w:p>
  </w:footnote>
  <w:footnote w:type="continuationSeparator" w:id="0">
    <w:p w14:paraId="55D4E2F2" w14:textId="77777777" w:rsidR="00F34FCB" w:rsidRDefault="00F34FCB" w:rsidP="005E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42A1" w14:textId="46BA59C8" w:rsidR="005E77FD" w:rsidRDefault="005E77FD" w:rsidP="005E77F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131EBA" wp14:editId="0CF8738C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1057275" cy="1032102"/>
          <wp:effectExtent l="0" t="0" r="0" b="0"/>
          <wp:wrapTight wrapText="bothSides">
            <wp:wrapPolygon edited="0">
              <wp:start x="0" y="0"/>
              <wp:lineTo x="0" y="21135"/>
              <wp:lineTo x="21016" y="21135"/>
              <wp:lineTo x="21016" y="0"/>
              <wp:lineTo x="0" y="0"/>
            </wp:wrapPolygon>
          </wp:wrapTight>
          <wp:docPr id="790358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40919" name="Obraz 502840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32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5965"/>
    <w:multiLevelType w:val="hybridMultilevel"/>
    <w:tmpl w:val="16D07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C31B8"/>
    <w:multiLevelType w:val="hybridMultilevel"/>
    <w:tmpl w:val="DAA6A592"/>
    <w:lvl w:ilvl="0" w:tplc="4294A52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B53AF"/>
    <w:multiLevelType w:val="hybridMultilevel"/>
    <w:tmpl w:val="065401DE"/>
    <w:lvl w:ilvl="0" w:tplc="283ABC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77819916">
    <w:abstractNumId w:val="1"/>
  </w:num>
  <w:num w:numId="2" w16cid:durableId="1343236532">
    <w:abstractNumId w:val="0"/>
  </w:num>
  <w:num w:numId="3" w16cid:durableId="953946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FD"/>
    <w:rsid w:val="000566C1"/>
    <w:rsid w:val="000842C6"/>
    <w:rsid w:val="00122ABA"/>
    <w:rsid w:val="00525147"/>
    <w:rsid w:val="005D2A6C"/>
    <w:rsid w:val="005E77FD"/>
    <w:rsid w:val="00614B70"/>
    <w:rsid w:val="00631751"/>
    <w:rsid w:val="00694370"/>
    <w:rsid w:val="006B52C5"/>
    <w:rsid w:val="00787C61"/>
    <w:rsid w:val="00876FA8"/>
    <w:rsid w:val="008B162E"/>
    <w:rsid w:val="008B6233"/>
    <w:rsid w:val="00A14FB0"/>
    <w:rsid w:val="00AA46B9"/>
    <w:rsid w:val="00D85F26"/>
    <w:rsid w:val="00E26803"/>
    <w:rsid w:val="00E50714"/>
    <w:rsid w:val="00E6147F"/>
    <w:rsid w:val="00E82EE1"/>
    <w:rsid w:val="00F34FCB"/>
    <w:rsid w:val="00FB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F00FE"/>
  <w15:chartTrackingRefBased/>
  <w15:docId w15:val="{A695D3A1-0967-44AA-B1CC-0525A977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7FD"/>
  </w:style>
  <w:style w:type="paragraph" w:styleId="Nagwek1">
    <w:name w:val="heading 1"/>
    <w:basedOn w:val="Normalny"/>
    <w:next w:val="Normalny"/>
    <w:link w:val="Nagwek1Znak"/>
    <w:uiPriority w:val="9"/>
    <w:qFormat/>
    <w:rsid w:val="005E7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7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7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7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7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7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7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7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7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7F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E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7FD"/>
  </w:style>
  <w:style w:type="paragraph" w:styleId="Stopka">
    <w:name w:val="footer"/>
    <w:basedOn w:val="Normalny"/>
    <w:link w:val="StopkaZnak"/>
    <w:uiPriority w:val="99"/>
    <w:unhideWhenUsed/>
    <w:rsid w:val="005E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Beata Paprocka</cp:lastModifiedBy>
  <cp:revision>2</cp:revision>
  <cp:lastPrinted>2026-04-09T22:02:00Z</cp:lastPrinted>
  <dcterms:created xsi:type="dcterms:W3CDTF">2026-05-07T15:10:00Z</dcterms:created>
  <dcterms:modified xsi:type="dcterms:W3CDTF">2026-05-07T15:10:00Z</dcterms:modified>
</cp:coreProperties>
</file>